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B745" w14:textId="77777777" w:rsidR="001E519E" w:rsidRPr="00D05D80" w:rsidRDefault="001E519E" w:rsidP="001E519E">
      <w:pPr>
        <w:spacing w:after="120"/>
        <w:jc w:val="center"/>
        <w:rPr>
          <w:rFonts w:cstheme="minorHAnsi"/>
          <w:b/>
          <w:bCs/>
          <w:i/>
          <w:iCs/>
        </w:rPr>
      </w:pPr>
      <w:bookmarkStart w:id="0" w:name="_Hlk155614355"/>
    </w:p>
    <w:p w14:paraId="24E73AB2" w14:textId="04FB8505" w:rsidR="001E519E" w:rsidRPr="00D05D80" w:rsidRDefault="001E519E" w:rsidP="001E519E">
      <w:pPr>
        <w:spacing w:after="120"/>
        <w:jc w:val="center"/>
        <w:rPr>
          <w:rFonts w:cstheme="minorHAnsi"/>
          <w:b/>
          <w:bCs/>
          <w:i/>
          <w:iCs/>
        </w:rPr>
      </w:pPr>
      <w:r w:rsidRPr="00D05D80">
        <w:rPr>
          <w:rFonts w:cstheme="minorHAnsi"/>
          <w:b/>
          <w:bCs/>
          <w:i/>
          <w:iCs/>
        </w:rPr>
        <w:t xml:space="preserve">Kāpiti Coast Grey Power’s </w:t>
      </w:r>
      <w:bookmarkEnd w:id="0"/>
      <w:r w:rsidRPr="00D05D80">
        <w:rPr>
          <w:rFonts w:cstheme="minorHAnsi"/>
          <w:b/>
          <w:bCs/>
          <w:i/>
          <w:iCs/>
        </w:rPr>
        <w:t>purpose is to advance, support and protect the welfare and wellbeing of people aged 50+ in the Kāpiti</w:t>
      </w:r>
      <w:r w:rsidR="00684E49" w:rsidRPr="00D05D80">
        <w:rPr>
          <w:rFonts w:cstheme="minorHAnsi"/>
          <w:b/>
          <w:bCs/>
          <w:i/>
          <w:iCs/>
        </w:rPr>
        <w:t xml:space="preserve">  </w:t>
      </w:r>
      <w:r w:rsidRPr="00D05D80">
        <w:rPr>
          <w:rFonts w:cstheme="minorHAnsi"/>
          <w:b/>
          <w:bCs/>
          <w:i/>
          <w:iCs/>
        </w:rPr>
        <w:t>Coast district.</w:t>
      </w:r>
    </w:p>
    <w:p w14:paraId="55C38BC4" w14:textId="59C934BE" w:rsidR="001E519E" w:rsidRPr="00D05D80" w:rsidRDefault="001E519E" w:rsidP="001E519E">
      <w:pPr>
        <w:spacing w:after="120"/>
        <w:jc w:val="center"/>
        <w:rPr>
          <w:rFonts w:cstheme="minorHAnsi"/>
          <w:b/>
          <w:bCs/>
          <w:i/>
          <w:iCs/>
        </w:rPr>
      </w:pPr>
      <w:r w:rsidRPr="00D05D80">
        <w:rPr>
          <w:rFonts w:cstheme="minorHAnsi"/>
          <w:b/>
          <w:bCs/>
          <w:i/>
          <w:iCs/>
        </w:rPr>
        <w:t>As an advocacy organisation with a membership of 2,</w:t>
      </w:r>
      <w:r w:rsidR="00A933D6">
        <w:rPr>
          <w:rFonts w:cstheme="minorHAnsi"/>
          <w:b/>
          <w:bCs/>
          <w:i/>
          <w:iCs/>
        </w:rPr>
        <w:t>4</w:t>
      </w:r>
      <w:r w:rsidRPr="00D05D80">
        <w:rPr>
          <w:rFonts w:cstheme="minorHAnsi"/>
          <w:b/>
          <w:bCs/>
          <w:i/>
          <w:iCs/>
        </w:rPr>
        <w:t>00, we directly represent some 2</w:t>
      </w:r>
      <w:r w:rsidR="00A933D6">
        <w:rPr>
          <w:rFonts w:cstheme="minorHAnsi"/>
          <w:b/>
          <w:bCs/>
          <w:i/>
          <w:iCs/>
        </w:rPr>
        <w:t>,2</w:t>
      </w:r>
      <w:r w:rsidRPr="00D05D80">
        <w:rPr>
          <w:rFonts w:cstheme="minorHAnsi"/>
          <w:b/>
          <w:bCs/>
          <w:i/>
          <w:iCs/>
        </w:rPr>
        <w:t>00 households– and indirectly the 25,000 residents who are over the age of 50 –</w:t>
      </w:r>
      <w:r w:rsidR="00684E49" w:rsidRPr="00D05D80">
        <w:rPr>
          <w:rFonts w:cstheme="minorHAnsi"/>
          <w:b/>
          <w:bCs/>
          <w:i/>
          <w:iCs/>
        </w:rPr>
        <w:t xml:space="preserve">  </w:t>
      </w:r>
      <w:r w:rsidRPr="00D05D80">
        <w:rPr>
          <w:rFonts w:cstheme="minorHAnsi"/>
          <w:b/>
          <w:bCs/>
          <w:i/>
          <w:iCs/>
        </w:rPr>
        <w:t>that’s 47 percent of the Kāpiti Coast District Council’s population of 55,000.</w:t>
      </w:r>
    </w:p>
    <w:p w14:paraId="49D5B485" w14:textId="77777777" w:rsidR="001E519E" w:rsidRPr="00D05D80" w:rsidRDefault="001E519E" w:rsidP="001E519E">
      <w:pPr>
        <w:spacing w:after="120"/>
        <w:jc w:val="center"/>
        <w:rPr>
          <w:rFonts w:cstheme="minorHAnsi"/>
          <w:b/>
          <w:bCs/>
          <w:i/>
          <w:iCs/>
        </w:rPr>
      </w:pPr>
      <w:r w:rsidRPr="00D05D80">
        <w:rPr>
          <w:rFonts w:cstheme="minorHAnsi"/>
          <w:b/>
          <w:bCs/>
          <w:i/>
          <w:iCs/>
        </w:rPr>
        <w:t>Our activities are directed and delivered by an active team of volunteers who are committed to the organisation’s purpose and success.</w:t>
      </w:r>
    </w:p>
    <w:p w14:paraId="267B35C0" w14:textId="77777777" w:rsidR="001E519E" w:rsidRPr="00D05D80" w:rsidRDefault="001E519E" w:rsidP="001E519E">
      <w:pPr>
        <w:spacing w:after="120"/>
        <w:rPr>
          <w:rFonts w:cstheme="minorHAnsi"/>
        </w:rPr>
      </w:pPr>
    </w:p>
    <w:p w14:paraId="5FC9BBA6" w14:textId="77777777" w:rsidR="001E519E" w:rsidRPr="00D05D80" w:rsidRDefault="001E519E" w:rsidP="001E519E">
      <w:pPr>
        <w:spacing w:after="120"/>
        <w:rPr>
          <w:rFonts w:cstheme="minorHAnsi"/>
          <w:u w:val="single"/>
        </w:rPr>
      </w:pPr>
      <w:r w:rsidRPr="00D05D80">
        <w:rPr>
          <w:rFonts w:cstheme="minorHAnsi"/>
          <w:u w:val="single"/>
        </w:rPr>
        <w:t>OUR POSITION</w:t>
      </w:r>
    </w:p>
    <w:p w14:paraId="5930B249" w14:textId="50F0A47F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Kāpiti</w:t>
      </w:r>
      <w:r w:rsidR="00684E49" w:rsidRPr="00D05D80">
        <w:rPr>
          <w:rFonts w:cstheme="minorHAnsi"/>
        </w:rPr>
        <w:t xml:space="preserve">  </w:t>
      </w:r>
      <w:r w:rsidRPr="00D05D80">
        <w:rPr>
          <w:rFonts w:cstheme="minorHAnsi"/>
        </w:rPr>
        <w:t>Coast Grey Power (KCGP)</w:t>
      </w:r>
      <w:r w:rsidR="00972831" w:rsidRPr="00D05D80">
        <w:rPr>
          <w:rFonts w:cstheme="minorHAnsi"/>
        </w:rPr>
        <w:t xml:space="preserve"> notes </w:t>
      </w:r>
      <w:r w:rsidR="00684E49" w:rsidRPr="00D05D80">
        <w:rPr>
          <w:rFonts w:cstheme="minorHAnsi"/>
        </w:rPr>
        <w:t xml:space="preserve">Greater </w:t>
      </w:r>
      <w:r w:rsidR="00972831" w:rsidRPr="00D05D80">
        <w:rPr>
          <w:rFonts w:cstheme="minorHAnsi"/>
        </w:rPr>
        <w:t>Wellington Regional Council’s (</w:t>
      </w:r>
      <w:r w:rsidR="00684E49" w:rsidRPr="00D05D80">
        <w:rPr>
          <w:rFonts w:cstheme="minorHAnsi"/>
        </w:rPr>
        <w:t>G</w:t>
      </w:r>
      <w:r w:rsidR="00972831" w:rsidRPr="00D05D80">
        <w:rPr>
          <w:rFonts w:cstheme="minorHAnsi"/>
        </w:rPr>
        <w:t xml:space="preserve">W) Chair Daran Ponter saying </w:t>
      </w:r>
      <w:r w:rsidR="00684E49" w:rsidRPr="00D05D80">
        <w:rPr>
          <w:rFonts w:cstheme="minorHAnsi"/>
        </w:rPr>
        <w:t>GW’s</w:t>
      </w:r>
      <w:r w:rsidR="00972831" w:rsidRPr="00D05D80">
        <w:rPr>
          <w:rFonts w:cstheme="minorHAnsi"/>
        </w:rPr>
        <w:t xml:space="preserve"> next Long Term Plan will balance maintaining and improving services while keeping rates affordable despite rising borrowing costs, insurance and inflation. (</w:t>
      </w:r>
      <w:r w:rsidRPr="00D05D80">
        <w:rPr>
          <w:rFonts w:cstheme="minorHAnsi"/>
        </w:rPr>
        <w:t xml:space="preserve">Source: </w:t>
      </w:r>
      <w:r w:rsidR="00684E49" w:rsidRPr="00D05D80">
        <w:rPr>
          <w:rFonts w:cstheme="minorHAnsi"/>
        </w:rPr>
        <w:t>G</w:t>
      </w:r>
      <w:r w:rsidR="00972831" w:rsidRPr="00D05D80">
        <w:rPr>
          <w:rFonts w:cstheme="minorHAnsi"/>
          <w:i/>
          <w:iCs/>
        </w:rPr>
        <w:t>W Media Release 6 December</w:t>
      </w:r>
      <w:r w:rsidRPr="00D05D80">
        <w:rPr>
          <w:rFonts w:cstheme="minorHAnsi"/>
        </w:rPr>
        <w:t xml:space="preserve"> 2023).</w:t>
      </w:r>
    </w:p>
    <w:p w14:paraId="43132296" w14:textId="76E47843" w:rsidR="001E519E" w:rsidRPr="00D05D80" w:rsidRDefault="00684E49" w:rsidP="001E519E">
      <w:pPr>
        <w:spacing w:after="120"/>
        <w:rPr>
          <w:rFonts w:cstheme="minorHAnsi"/>
        </w:rPr>
      </w:pPr>
      <w:r w:rsidRPr="00D05D80">
        <w:rPr>
          <w:rFonts w:cstheme="minorHAnsi"/>
          <w:u w:val="single"/>
        </w:rPr>
        <w:t xml:space="preserve">KCGP </w:t>
      </w:r>
      <w:r w:rsidR="001E519E" w:rsidRPr="00D05D80">
        <w:rPr>
          <w:rFonts w:cstheme="minorHAnsi"/>
          <w:u w:val="single"/>
        </w:rPr>
        <w:t>submit</w:t>
      </w:r>
      <w:r w:rsidRPr="00D05D80">
        <w:rPr>
          <w:rFonts w:cstheme="minorHAnsi"/>
          <w:u w:val="single"/>
        </w:rPr>
        <w:t>s</w:t>
      </w:r>
      <w:r w:rsidR="001E519E" w:rsidRPr="00D05D80">
        <w:rPr>
          <w:rFonts w:cstheme="minorHAnsi"/>
          <w:u w:val="single"/>
        </w:rPr>
        <w:t xml:space="preserve"> that any increase to the rates should be no greater than the rate of inflation</w:t>
      </w:r>
      <w:r w:rsidR="001E519E" w:rsidRPr="00D05D80">
        <w:rPr>
          <w:rFonts w:cstheme="minorHAnsi"/>
        </w:rPr>
        <w:t xml:space="preserve">. New Zealand's consumer price index increased </w:t>
      </w:r>
      <w:r w:rsidR="007A66B3">
        <w:rPr>
          <w:rFonts w:cstheme="minorHAnsi"/>
        </w:rPr>
        <w:t xml:space="preserve">4.7 </w:t>
      </w:r>
      <w:r w:rsidR="001E519E" w:rsidRPr="00D05D80">
        <w:rPr>
          <w:rFonts w:cstheme="minorHAnsi"/>
        </w:rPr>
        <w:t xml:space="preserve">percent in the 12 months to the </w:t>
      </w:r>
      <w:r w:rsidR="007A66B3">
        <w:rPr>
          <w:rFonts w:cstheme="minorHAnsi"/>
        </w:rPr>
        <w:t xml:space="preserve">December </w:t>
      </w:r>
      <w:r w:rsidR="007A66B3" w:rsidRPr="00D05D80">
        <w:rPr>
          <w:rFonts w:cstheme="minorHAnsi"/>
        </w:rPr>
        <w:t xml:space="preserve"> </w:t>
      </w:r>
      <w:r w:rsidR="001E519E" w:rsidRPr="00D05D80">
        <w:rPr>
          <w:rFonts w:cstheme="minorHAnsi"/>
        </w:rPr>
        <w:t xml:space="preserve">2023 quarter, according to figures released by Stats NZ. </w:t>
      </w:r>
    </w:p>
    <w:p w14:paraId="5022AA0F" w14:textId="77777777" w:rsidR="001E519E" w:rsidRPr="00D05D80" w:rsidRDefault="001E519E" w:rsidP="001E519E">
      <w:pPr>
        <w:spacing w:after="120"/>
        <w:rPr>
          <w:rFonts w:cstheme="minorHAnsi"/>
        </w:rPr>
      </w:pPr>
    </w:p>
    <w:p w14:paraId="5CE2EBEC" w14:textId="77777777" w:rsidR="001E519E" w:rsidRPr="00D05D80" w:rsidRDefault="001E519E" w:rsidP="001E519E">
      <w:pPr>
        <w:spacing w:after="120"/>
        <w:rPr>
          <w:rFonts w:cstheme="minorHAnsi"/>
          <w:u w:val="single"/>
        </w:rPr>
      </w:pPr>
      <w:r w:rsidRPr="00D05D80">
        <w:rPr>
          <w:rFonts w:cstheme="minorHAnsi"/>
          <w:u w:val="single"/>
        </w:rPr>
        <w:t>OUR SUBMISSION</w:t>
      </w:r>
    </w:p>
    <w:p w14:paraId="08819AD9" w14:textId="303BF628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 xml:space="preserve">Kāpiti Coast Grey Power submits that </w:t>
      </w:r>
      <w:r w:rsidR="00684E49" w:rsidRPr="00D05D80">
        <w:rPr>
          <w:rFonts w:cstheme="minorHAnsi"/>
        </w:rPr>
        <w:t xml:space="preserve">GW </w:t>
      </w:r>
      <w:r w:rsidRPr="00D05D80">
        <w:rPr>
          <w:rFonts w:cstheme="minorHAnsi"/>
        </w:rPr>
        <w:t>has a responsibility to its entire community to contain its costs to those of the consumer price index.</w:t>
      </w:r>
    </w:p>
    <w:p w14:paraId="6F1E2FB3" w14:textId="1CD1E785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Our examination of a typical</w:t>
      </w:r>
      <w:r w:rsidR="00684E49" w:rsidRPr="00D05D80">
        <w:rPr>
          <w:rFonts w:cstheme="minorHAnsi"/>
        </w:rPr>
        <w:t xml:space="preserve"> Kāpiti Coast</w:t>
      </w:r>
      <w:r w:rsidRPr="00D05D80">
        <w:rPr>
          <w:rFonts w:cstheme="minorHAnsi"/>
        </w:rPr>
        <w:t xml:space="preserve"> household</w:t>
      </w:r>
      <w:r w:rsidR="00684E49" w:rsidRPr="00D05D80">
        <w:rPr>
          <w:rFonts w:cstheme="minorHAnsi"/>
        </w:rPr>
        <w:t>’s</w:t>
      </w:r>
      <w:r w:rsidRPr="00D05D80">
        <w:rPr>
          <w:rFonts w:cstheme="minorHAnsi"/>
        </w:rPr>
        <w:t xml:space="preserve"> rate</w:t>
      </w:r>
      <w:r w:rsidR="00684E49" w:rsidRPr="00D05D80">
        <w:rPr>
          <w:rFonts w:cstheme="minorHAnsi"/>
        </w:rPr>
        <w:t>s</w:t>
      </w:r>
      <w:r w:rsidRPr="00D05D80">
        <w:rPr>
          <w:rFonts w:cstheme="minorHAnsi"/>
        </w:rPr>
        <w:t xml:space="preserve"> shows an increase since from the 2019-20 year to the current financial year of some 30%.</w:t>
      </w:r>
    </w:p>
    <w:p w14:paraId="7418E10F" w14:textId="68B24DE4" w:rsidR="001E519E" w:rsidRPr="00D05D80" w:rsidRDefault="00972831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 xml:space="preserve">Our reading of </w:t>
      </w:r>
      <w:r w:rsidR="00684E49" w:rsidRPr="00D05D80">
        <w:rPr>
          <w:rFonts w:cstheme="minorHAnsi"/>
        </w:rPr>
        <w:t xml:space="preserve">GW’s </w:t>
      </w:r>
      <w:r w:rsidRPr="00D05D80">
        <w:rPr>
          <w:rFonts w:cstheme="minorHAnsi"/>
        </w:rPr>
        <w:t xml:space="preserve">media release is that </w:t>
      </w:r>
      <w:r w:rsidR="00684E49" w:rsidRPr="00D05D80">
        <w:rPr>
          <w:rFonts w:cstheme="minorHAnsi"/>
        </w:rPr>
        <w:t xml:space="preserve">GW </w:t>
      </w:r>
      <w:r w:rsidR="001E519E" w:rsidRPr="00D05D80">
        <w:rPr>
          <w:rFonts w:cstheme="minorHAnsi"/>
        </w:rPr>
        <w:t>is considering adding anothe</w:t>
      </w:r>
      <w:r w:rsidRPr="00D05D80">
        <w:rPr>
          <w:rFonts w:cstheme="minorHAnsi"/>
        </w:rPr>
        <w:t>r 10</w:t>
      </w:r>
      <w:r w:rsidR="001E519E" w:rsidRPr="00D05D80">
        <w:rPr>
          <w:rFonts w:cstheme="minorHAnsi"/>
        </w:rPr>
        <w:t>% on top.</w:t>
      </w:r>
    </w:p>
    <w:p w14:paraId="297E4423" w14:textId="77777777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Increases in council rates impact not only property owners but those renting as well as the businesses that employ our community.</w:t>
      </w:r>
    </w:p>
    <w:p w14:paraId="6C08C462" w14:textId="77777777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 xml:space="preserve">There is a frenzy of all parties (including Governments) putting up fees and charges. </w:t>
      </w:r>
    </w:p>
    <w:p w14:paraId="2762E35B" w14:textId="1B631BB7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Insurances, borrowings, prices of foodstuffs and of materials have all gone up for every household.</w:t>
      </w:r>
      <w:r w:rsidR="00684E49" w:rsidRPr="00D05D80">
        <w:rPr>
          <w:rFonts w:cstheme="minorHAnsi"/>
        </w:rPr>
        <w:t xml:space="preserve">  </w:t>
      </w:r>
      <w:r w:rsidRPr="00D05D80">
        <w:rPr>
          <w:rFonts w:cstheme="minorHAnsi"/>
        </w:rPr>
        <w:t>KCGP is told of businesses facing 20% costs on materials.</w:t>
      </w:r>
    </w:p>
    <w:p w14:paraId="17B8E85D" w14:textId="2443CBE2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It’s an ongoing spiral where these increased costs are dumped on individuals facing exactly the same financial pressures</w:t>
      </w:r>
      <w:r w:rsidR="007A66B3">
        <w:rPr>
          <w:rFonts w:cstheme="minorHAnsi"/>
        </w:rPr>
        <w:t xml:space="preserve"> as GW faces …</w:t>
      </w:r>
      <w:r w:rsidRPr="00D05D80">
        <w:rPr>
          <w:rFonts w:cstheme="minorHAnsi"/>
        </w:rPr>
        <w:t xml:space="preserve"> </w:t>
      </w:r>
      <w:r w:rsidR="00972831" w:rsidRPr="00D05D80">
        <w:rPr>
          <w:rFonts w:cstheme="minorHAnsi"/>
        </w:rPr>
        <w:t xml:space="preserve">and </w:t>
      </w:r>
      <w:r w:rsidRPr="00D05D80">
        <w:rPr>
          <w:rFonts w:cstheme="minorHAnsi"/>
        </w:rPr>
        <w:t xml:space="preserve">are expected to make the budgetary savings. </w:t>
      </w:r>
    </w:p>
    <w:p w14:paraId="2BB6E425" w14:textId="1DBC2618" w:rsidR="001E519E" w:rsidRPr="00D05D80" w:rsidRDefault="001E519E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Many Kāpiti residents, especially those on fixed incomes, cannot afford the</w:t>
      </w:r>
      <w:r w:rsidR="00836DEE">
        <w:rPr>
          <w:rFonts w:cstheme="minorHAnsi"/>
        </w:rPr>
        <w:t>se</w:t>
      </w:r>
      <w:r w:rsidRPr="00D05D80">
        <w:rPr>
          <w:rFonts w:cstheme="minorHAnsi"/>
        </w:rPr>
        <w:t xml:space="preserve"> increases and are going through the painful exercise of </w:t>
      </w:r>
      <w:r w:rsidR="00684E49" w:rsidRPr="00D05D80">
        <w:rPr>
          <w:rFonts w:cstheme="minorHAnsi"/>
        </w:rPr>
        <w:t>sav</w:t>
      </w:r>
      <w:r w:rsidR="00836DEE">
        <w:rPr>
          <w:rFonts w:cstheme="minorHAnsi"/>
        </w:rPr>
        <w:t>ing</w:t>
      </w:r>
      <w:r w:rsidR="00684E49" w:rsidRPr="00D05D80">
        <w:rPr>
          <w:rFonts w:cstheme="minorHAnsi"/>
        </w:rPr>
        <w:t xml:space="preserve"> money</w:t>
      </w:r>
      <w:r w:rsidRPr="00D05D80">
        <w:rPr>
          <w:rFonts w:cstheme="minorHAnsi"/>
        </w:rPr>
        <w:t xml:space="preserve">. </w:t>
      </w:r>
      <w:r w:rsidR="00836DEE" w:rsidRPr="00836DEE">
        <w:rPr>
          <w:rFonts w:cstheme="minorHAnsi"/>
        </w:rPr>
        <w:t xml:space="preserve">Sometimes </w:t>
      </w:r>
      <w:r w:rsidRPr="00D05D80">
        <w:rPr>
          <w:rFonts w:cstheme="minorHAnsi"/>
        </w:rPr>
        <w:t>that means going without meals or relying on the Food Bank, not turning on the electricity</w:t>
      </w:r>
      <w:r w:rsidR="00836DEE">
        <w:rPr>
          <w:rFonts w:cstheme="minorHAnsi"/>
        </w:rPr>
        <w:t>, not going to medical practitioners</w:t>
      </w:r>
      <w:r w:rsidR="00E90154">
        <w:rPr>
          <w:rFonts w:cstheme="minorHAnsi"/>
        </w:rPr>
        <w:t>, dipping into Kiwi</w:t>
      </w:r>
      <w:r w:rsidR="00D05D80">
        <w:rPr>
          <w:rFonts w:cstheme="minorHAnsi"/>
        </w:rPr>
        <w:t>S</w:t>
      </w:r>
      <w:r w:rsidR="00E90154">
        <w:rPr>
          <w:rFonts w:cstheme="minorHAnsi"/>
        </w:rPr>
        <w:t>aver accounts</w:t>
      </w:r>
      <w:r w:rsidRPr="00D05D80">
        <w:rPr>
          <w:rFonts w:cstheme="minorHAnsi"/>
        </w:rPr>
        <w:t xml:space="preserve"> and replacing clothing at the Op Shops.</w:t>
      </w:r>
    </w:p>
    <w:p w14:paraId="063493CB" w14:textId="77777777" w:rsidR="00136F72" w:rsidRDefault="00136F72" w:rsidP="001E519E">
      <w:pPr>
        <w:spacing w:after="120"/>
        <w:rPr>
          <w:rFonts w:cstheme="minorHAnsi"/>
        </w:rPr>
      </w:pPr>
      <w:r w:rsidRPr="00136F72">
        <w:rPr>
          <w:rFonts w:cstheme="minorHAnsi"/>
        </w:rPr>
        <w:t>The average New Zealand household will have to find an extra $70 a week in 2024 just to cover their costs, ASB economists say (Source: Stuff Dec 07 2023).</w:t>
      </w:r>
    </w:p>
    <w:p w14:paraId="3AAB40A0" w14:textId="1FF0BBE2" w:rsidR="00972831" w:rsidRPr="00D05D80" w:rsidRDefault="00972831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lastRenderedPageBreak/>
        <w:t xml:space="preserve">We submit that </w:t>
      </w:r>
      <w:r w:rsidR="00684E49" w:rsidRPr="00D05D80">
        <w:rPr>
          <w:rFonts w:cstheme="minorHAnsi"/>
        </w:rPr>
        <w:t xml:space="preserve">GW </w:t>
      </w:r>
      <w:r w:rsidRPr="00D05D80">
        <w:rPr>
          <w:rFonts w:cstheme="minorHAnsi"/>
        </w:rPr>
        <w:t xml:space="preserve">should </w:t>
      </w:r>
      <w:r w:rsidR="00136F72">
        <w:rPr>
          <w:rFonts w:cstheme="minorHAnsi"/>
        </w:rPr>
        <w:t xml:space="preserve">also </w:t>
      </w:r>
      <w:proofErr w:type="gramStart"/>
      <w:r w:rsidR="00136F72">
        <w:rPr>
          <w:rFonts w:cstheme="minorHAnsi"/>
        </w:rPr>
        <w:t>take into account</w:t>
      </w:r>
      <w:proofErr w:type="gramEnd"/>
      <w:r w:rsidR="00136F72" w:rsidRPr="00D05D80">
        <w:rPr>
          <w:rFonts w:cstheme="minorHAnsi"/>
        </w:rPr>
        <w:t xml:space="preserve"> </w:t>
      </w:r>
      <w:r w:rsidRPr="00D05D80">
        <w:rPr>
          <w:rFonts w:cstheme="minorHAnsi"/>
        </w:rPr>
        <w:t xml:space="preserve">the cumulative </w:t>
      </w:r>
      <w:r w:rsidR="00684E49" w:rsidRPr="00D05D80">
        <w:rPr>
          <w:rFonts w:cstheme="minorHAnsi"/>
        </w:rPr>
        <w:t xml:space="preserve">rate increase </w:t>
      </w:r>
      <w:r w:rsidRPr="00D05D80">
        <w:rPr>
          <w:rFonts w:cstheme="minorHAnsi"/>
        </w:rPr>
        <w:t>effects of constituent council</w:t>
      </w:r>
      <w:r w:rsidR="00684E49" w:rsidRPr="00D05D80">
        <w:rPr>
          <w:rFonts w:cstheme="minorHAnsi"/>
        </w:rPr>
        <w:t>’s in the region</w:t>
      </w:r>
      <w:r w:rsidRPr="00D05D80">
        <w:rPr>
          <w:rFonts w:cstheme="minorHAnsi"/>
        </w:rPr>
        <w:t>.</w:t>
      </w:r>
    </w:p>
    <w:p w14:paraId="1CC2B25D" w14:textId="50FD126F" w:rsidR="000415B6" w:rsidRPr="00D05D80" w:rsidRDefault="00582073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Kāpiti</w:t>
      </w:r>
      <w:r w:rsidR="00684E49" w:rsidRPr="00D05D80">
        <w:rPr>
          <w:rFonts w:cstheme="minorHAnsi"/>
        </w:rPr>
        <w:t xml:space="preserve"> Coast </w:t>
      </w:r>
      <w:r w:rsidR="00972831" w:rsidRPr="00D05D80">
        <w:rPr>
          <w:rFonts w:cstheme="minorHAnsi"/>
        </w:rPr>
        <w:t>District Council is considering a 12% increase in its rates.</w:t>
      </w:r>
      <w:r w:rsidR="000415B6" w:rsidRPr="00D05D80">
        <w:rPr>
          <w:rFonts w:cstheme="minorHAnsi"/>
        </w:rPr>
        <w:t xml:space="preserve"> (KCGP is suggesting </w:t>
      </w:r>
      <w:r w:rsidR="00684E49" w:rsidRPr="00D05D80">
        <w:rPr>
          <w:rFonts w:cstheme="minorHAnsi"/>
        </w:rPr>
        <w:t xml:space="preserve">that Council </w:t>
      </w:r>
      <w:r w:rsidR="000415B6" w:rsidRPr="00D05D80">
        <w:rPr>
          <w:rFonts w:cstheme="minorHAnsi"/>
        </w:rPr>
        <w:t xml:space="preserve">also limits any </w:t>
      </w:r>
      <w:r w:rsidR="00684E49" w:rsidRPr="00D05D80">
        <w:rPr>
          <w:rFonts w:cstheme="minorHAnsi"/>
        </w:rPr>
        <w:t xml:space="preserve">rates </w:t>
      </w:r>
      <w:r w:rsidR="000415B6" w:rsidRPr="00D05D80">
        <w:rPr>
          <w:rFonts w:cstheme="minorHAnsi"/>
        </w:rPr>
        <w:t>increase to CPI)</w:t>
      </w:r>
      <w:r w:rsidR="00972831" w:rsidRPr="00D05D80">
        <w:rPr>
          <w:rFonts w:cstheme="minorHAnsi"/>
        </w:rPr>
        <w:t xml:space="preserve"> </w:t>
      </w:r>
    </w:p>
    <w:p w14:paraId="225B274D" w14:textId="17B91E4B" w:rsidR="001E519E" w:rsidRPr="00D05D80" w:rsidRDefault="00582073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 xml:space="preserve">Of interest to </w:t>
      </w:r>
      <w:r w:rsidR="00684E49" w:rsidRPr="00D05D80">
        <w:rPr>
          <w:rFonts w:cstheme="minorHAnsi"/>
        </w:rPr>
        <w:t>GW</w:t>
      </w:r>
      <w:r w:rsidRPr="00D05D80">
        <w:rPr>
          <w:rFonts w:cstheme="minorHAnsi"/>
        </w:rPr>
        <w:t>, t</w:t>
      </w:r>
      <w:r w:rsidR="001E519E" w:rsidRPr="00D05D80">
        <w:rPr>
          <w:rFonts w:cstheme="minorHAnsi"/>
        </w:rPr>
        <w:t xml:space="preserve">he </w:t>
      </w:r>
      <w:r w:rsidR="001E519E" w:rsidRPr="00D05D80">
        <w:rPr>
          <w:rFonts w:cstheme="minorHAnsi"/>
          <w:i/>
          <w:iCs/>
        </w:rPr>
        <w:t>Kāpiti Observer</w:t>
      </w:r>
      <w:r w:rsidR="001E519E" w:rsidRPr="00D05D80">
        <w:rPr>
          <w:rFonts w:cstheme="minorHAnsi"/>
        </w:rPr>
        <w:t xml:space="preserve"> reports: </w:t>
      </w:r>
    </w:p>
    <w:p w14:paraId="0B732AD7" w14:textId="6F7AFE53" w:rsidR="00972831" w:rsidRPr="00D05D80" w:rsidRDefault="008B0E54" w:rsidP="008B0E54">
      <w:pPr>
        <w:spacing w:after="120"/>
        <w:jc w:val="center"/>
        <w:rPr>
          <w:rFonts w:cstheme="minorHAnsi"/>
          <w:i/>
          <w:iCs/>
        </w:rPr>
      </w:pPr>
      <w:r w:rsidRPr="00D05D80">
        <w:rPr>
          <w:rFonts w:cstheme="minorHAnsi"/>
          <w:i/>
          <w:iCs/>
        </w:rPr>
        <w:t>“</w:t>
      </w:r>
      <w:r w:rsidR="00972831" w:rsidRPr="00D05D80">
        <w:rPr>
          <w:rFonts w:cstheme="minorHAnsi"/>
          <w:i/>
          <w:iCs/>
        </w:rPr>
        <w:t>The Kāpiti Coast is feeling the financial pain alongside its regional neighbours: Wellington City ratepayers are warned of “unprecedented” rates rises even with $170m of cuts to upgrades of Civic Square and proposals to sell $278m of airport shares.</w:t>
      </w:r>
    </w:p>
    <w:p w14:paraId="371021EC" w14:textId="07B0CA1A" w:rsidR="001E519E" w:rsidRPr="00D05D80" w:rsidRDefault="00684E49" w:rsidP="008B0E54">
      <w:pPr>
        <w:spacing w:after="120"/>
        <w:jc w:val="center"/>
        <w:rPr>
          <w:rFonts w:cstheme="minorHAnsi"/>
        </w:rPr>
      </w:pPr>
      <w:r w:rsidRPr="00D05D80">
        <w:rPr>
          <w:rFonts w:cstheme="minorHAnsi"/>
          <w:i/>
          <w:iCs/>
        </w:rPr>
        <w:t>“</w:t>
      </w:r>
      <w:r w:rsidR="00972831" w:rsidRPr="00D05D80">
        <w:rPr>
          <w:rFonts w:cstheme="minorHAnsi"/>
          <w:i/>
          <w:iCs/>
        </w:rPr>
        <w:t>Hutt City’s rates rise could go as high as 19.9%; Upper Hutt requested a one-year extension to its long-term plan because of uncertainties over water and transport.</w:t>
      </w:r>
      <w:r w:rsidR="008B0E54" w:rsidRPr="00D05D80">
        <w:rPr>
          <w:rFonts w:cstheme="minorHAnsi"/>
          <w:i/>
          <w:iCs/>
        </w:rPr>
        <w:t>”</w:t>
      </w:r>
    </w:p>
    <w:p w14:paraId="4CAF26B1" w14:textId="0C360BB7" w:rsidR="001E519E" w:rsidRPr="00D05D80" w:rsidRDefault="008B0E54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 xml:space="preserve">We note, for example, that </w:t>
      </w:r>
      <w:r w:rsidR="00684E49" w:rsidRPr="00D05D80">
        <w:rPr>
          <w:rFonts w:cstheme="minorHAnsi"/>
        </w:rPr>
        <w:t xml:space="preserve">GW’s </w:t>
      </w:r>
      <w:r w:rsidRPr="00D05D80">
        <w:rPr>
          <w:rFonts w:cstheme="minorHAnsi"/>
        </w:rPr>
        <w:t>staffing levels have increase</w:t>
      </w:r>
      <w:r w:rsidR="00684E49" w:rsidRPr="00D05D80">
        <w:rPr>
          <w:rFonts w:cstheme="minorHAnsi"/>
        </w:rPr>
        <w:t>d</w:t>
      </w:r>
      <w:r w:rsidRPr="00D05D80">
        <w:rPr>
          <w:rFonts w:cstheme="minorHAnsi"/>
        </w:rPr>
        <w:t xml:space="preserve"> from 499 in 2019 to 6</w:t>
      </w:r>
      <w:r w:rsidR="00760174" w:rsidRPr="00D05D80">
        <w:rPr>
          <w:rFonts w:cstheme="minorHAnsi"/>
        </w:rPr>
        <w:t>78</w:t>
      </w:r>
      <w:r w:rsidRPr="00D05D80">
        <w:rPr>
          <w:rFonts w:cstheme="minorHAnsi"/>
        </w:rPr>
        <w:t xml:space="preserve"> in 2023 (Source: </w:t>
      </w:r>
      <w:r w:rsidR="00684E49" w:rsidRPr="00D05D80">
        <w:rPr>
          <w:rFonts w:cstheme="minorHAnsi"/>
        </w:rPr>
        <w:t xml:space="preserve">GW </w:t>
      </w:r>
      <w:r w:rsidRPr="00D05D80">
        <w:rPr>
          <w:rFonts w:cstheme="minorHAnsi"/>
        </w:rPr>
        <w:t xml:space="preserve">annual reports). </w:t>
      </w:r>
      <w:r w:rsidR="00684E49" w:rsidRPr="00D05D80">
        <w:rPr>
          <w:rFonts w:cstheme="minorHAnsi"/>
        </w:rPr>
        <w:t xml:space="preserve">KCGP believes </w:t>
      </w:r>
      <w:r w:rsidRPr="00D05D80">
        <w:rPr>
          <w:rFonts w:cstheme="minorHAnsi"/>
        </w:rPr>
        <w:t xml:space="preserve">it’s time to re-examine outputs against achievements of such an additional workforce against its </w:t>
      </w:r>
      <w:r w:rsidR="00684E49" w:rsidRPr="00D05D80">
        <w:rPr>
          <w:rFonts w:cstheme="minorHAnsi"/>
        </w:rPr>
        <w:t xml:space="preserve">negative </w:t>
      </w:r>
      <w:r w:rsidRPr="00D05D80">
        <w:rPr>
          <w:rFonts w:cstheme="minorHAnsi"/>
        </w:rPr>
        <w:t>effects on our community</w:t>
      </w:r>
      <w:r w:rsidR="00684E49" w:rsidRPr="00D05D80">
        <w:rPr>
          <w:rFonts w:cstheme="minorHAnsi"/>
        </w:rPr>
        <w:t>, particularly in light of a significant proposed increase in rates</w:t>
      </w:r>
      <w:r w:rsidRPr="00D05D80">
        <w:rPr>
          <w:rFonts w:cstheme="minorHAnsi"/>
        </w:rPr>
        <w:t>.</w:t>
      </w:r>
    </w:p>
    <w:p w14:paraId="66DA92A6" w14:textId="24635A3F" w:rsidR="008B0E54" w:rsidRPr="00D05D80" w:rsidRDefault="008B0E54" w:rsidP="001E519E">
      <w:pPr>
        <w:spacing w:after="120"/>
        <w:rPr>
          <w:rFonts w:cstheme="minorHAnsi"/>
        </w:rPr>
      </w:pPr>
      <w:r w:rsidRPr="00D05D80">
        <w:rPr>
          <w:rFonts w:cstheme="minorHAnsi"/>
        </w:rPr>
        <w:t>It’s time to work smarter to contain costs</w:t>
      </w:r>
      <w:r w:rsidR="008829DA">
        <w:rPr>
          <w:rFonts w:cstheme="minorHAnsi"/>
        </w:rPr>
        <w:t xml:space="preserve"> in the best interests of those who struggle to pay those</w:t>
      </w:r>
      <w:r w:rsidRPr="00D05D80">
        <w:rPr>
          <w:rFonts w:cstheme="minorHAnsi"/>
        </w:rPr>
        <w:t>.</w:t>
      </w:r>
    </w:p>
    <w:p w14:paraId="766C26F2" w14:textId="1F59A9C4" w:rsidR="001E519E" w:rsidRPr="00D05D80" w:rsidRDefault="001E519E" w:rsidP="001E519E">
      <w:pPr>
        <w:spacing w:after="120"/>
        <w:rPr>
          <w:rFonts w:cstheme="minorHAnsi"/>
          <w:b/>
          <w:bCs/>
        </w:rPr>
      </w:pPr>
      <w:r w:rsidRPr="00D05D80">
        <w:rPr>
          <w:rFonts w:cstheme="minorHAnsi"/>
          <w:b/>
          <w:bCs/>
        </w:rPr>
        <w:t xml:space="preserve">We urge </w:t>
      </w:r>
      <w:r w:rsidR="00836DEE" w:rsidRPr="00D05D80">
        <w:rPr>
          <w:rFonts w:cstheme="minorHAnsi"/>
          <w:b/>
          <w:bCs/>
        </w:rPr>
        <w:t xml:space="preserve">Greater Wellington Regional </w:t>
      </w:r>
      <w:r w:rsidRPr="00D05D80">
        <w:rPr>
          <w:rFonts w:cstheme="minorHAnsi"/>
          <w:b/>
          <w:bCs/>
        </w:rPr>
        <w:t>Council to go further and set its 202</w:t>
      </w:r>
      <w:r w:rsidR="00E90154">
        <w:rPr>
          <w:rFonts w:cstheme="minorHAnsi"/>
          <w:b/>
          <w:bCs/>
        </w:rPr>
        <w:t>4</w:t>
      </w:r>
      <w:r w:rsidRPr="00D05D80">
        <w:rPr>
          <w:rFonts w:cstheme="minorHAnsi"/>
          <w:b/>
          <w:bCs/>
        </w:rPr>
        <w:t>-2</w:t>
      </w:r>
      <w:r w:rsidR="00E90154">
        <w:rPr>
          <w:rFonts w:cstheme="minorHAnsi"/>
          <w:b/>
          <w:bCs/>
        </w:rPr>
        <w:t>5</w:t>
      </w:r>
      <w:r w:rsidRPr="00D05D80">
        <w:rPr>
          <w:rFonts w:cstheme="minorHAnsi"/>
          <w:b/>
          <w:bCs/>
        </w:rPr>
        <w:t>rates at no greater than CPI.</w:t>
      </w:r>
    </w:p>
    <w:p w14:paraId="2E1EF92B" w14:textId="77777777" w:rsidR="001E519E" w:rsidRPr="00D05D80" w:rsidRDefault="001E519E" w:rsidP="001E519E">
      <w:pPr>
        <w:spacing w:after="120"/>
        <w:rPr>
          <w:rFonts w:cstheme="minorHAnsi"/>
          <w:b/>
          <w:bCs/>
        </w:rPr>
      </w:pPr>
    </w:p>
    <w:p w14:paraId="0F8D43F6" w14:textId="7549A5C8" w:rsidR="00933A3F" w:rsidRPr="00836DEE" w:rsidRDefault="00933A3F">
      <w:pPr>
        <w:rPr>
          <w:rFonts w:cstheme="minorHAnsi"/>
        </w:rPr>
      </w:pPr>
    </w:p>
    <w:sectPr w:rsidR="00933A3F" w:rsidRPr="00836DEE" w:rsidSect="00F44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CC9B" w14:textId="77777777" w:rsidR="00F4448D" w:rsidRDefault="00F4448D" w:rsidP="006D4B6C">
      <w:r>
        <w:separator/>
      </w:r>
    </w:p>
  </w:endnote>
  <w:endnote w:type="continuationSeparator" w:id="0">
    <w:p w14:paraId="73D98366" w14:textId="77777777" w:rsidR="00F4448D" w:rsidRDefault="00F4448D" w:rsidP="006D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C58B" w14:textId="77777777" w:rsidR="000415B6" w:rsidRDefault="00041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4304" w14:textId="77777777" w:rsidR="000415B6" w:rsidRDefault="00041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EEE2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Kāpiti Coast Grey Power Association Incorporated</w:t>
    </w:r>
  </w:p>
  <w:p w14:paraId="5C862087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Level 1, Coastlands Shopping Centre</w:t>
    </w:r>
  </w:p>
  <w:p w14:paraId="209ABF60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PO Box 479</w:t>
    </w:r>
  </w:p>
  <w:p w14:paraId="6BAC81AA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PARAPARAUMU 5254</w:t>
    </w:r>
  </w:p>
  <w:p w14:paraId="53F75503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Phone: 04 902 5680</w:t>
    </w:r>
  </w:p>
  <w:p w14:paraId="5285307A" w14:textId="663B4202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 xml:space="preserve">Email: </w:t>
    </w:r>
    <w:r w:rsidR="00582073">
      <w:rPr>
        <w:rFonts w:ascii="Franklin Gothic Medium Cond" w:hAnsi="Franklin Gothic Medium Cond"/>
      </w:rPr>
      <w:t xml:space="preserve">Kāpiti </w:t>
    </w:r>
    <w:r w:rsidRPr="006D4B6C">
      <w:rPr>
        <w:rFonts w:ascii="Franklin Gothic Medium Cond" w:hAnsi="Franklin Gothic Medium Cond"/>
      </w:rPr>
      <w:t>greypower@outlook.com</w:t>
    </w:r>
  </w:p>
  <w:p w14:paraId="24E3EC97" w14:textId="77777777" w:rsidR="006D4B6C" w:rsidRPr="006D4B6C" w:rsidRDefault="006D4B6C" w:rsidP="006D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B196" w14:textId="77777777" w:rsidR="00F4448D" w:rsidRDefault="00F4448D" w:rsidP="006D4B6C">
      <w:r>
        <w:separator/>
      </w:r>
    </w:p>
  </w:footnote>
  <w:footnote w:type="continuationSeparator" w:id="0">
    <w:p w14:paraId="24201D16" w14:textId="77777777" w:rsidR="00F4448D" w:rsidRDefault="00F4448D" w:rsidP="006D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F08A" w14:textId="61600A34" w:rsidR="000415B6" w:rsidRDefault="00041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1551" w14:textId="3C745544" w:rsidR="000415B6" w:rsidRDefault="00041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DAB" w14:textId="65BEBCDB" w:rsidR="006D4B6C" w:rsidRDefault="006D4B6C" w:rsidP="006D4B6C">
    <w:pPr>
      <w:pStyle w:val="Header"/>
      <w:jc w:val="center"/>
    </w:pPr>
    <w:r>
      <w:rPr>
        <w:noProof/>
      </w:rPr>
      <w:drawing>
        <wp:inline distT="0" distB="0" distL="0" distR="0" wp14:anchorId="4547967B" wp14:editId="6664CCF7">
          <wp:extent cx="1582420" cy="89852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48"/>
    <w:multiLevelType w:val="hybridMultilevel"/>
    <w:tmpl w:val="EBB8A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0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6C"/>
    <w:rsid w:val="00040C1E"/>
    <w:rsid w:val="000415B6"/>
    <w:rsid w:val="00060AD5"/>
    <w:rsid w:val="000A2C1D"/>
    <w:rsid w:val="00136F72"/>
    <w:rsid w:val="001E519E"/>
    <w:rsid w:val="00200AAE"/>
    <w:rsid w:val="00205CFC"/>
    <w:rsid w:val="0026772E"/>
    <w:rsid w:val="00287FA7"/>
    <w:rsid w:val="003D6013"/>
    <w:rsid w:val="00582073"/>
    <w:rsid w:val="00641C83"/>
    <w:rsid w:val="00642623"/>
    <w:rsid w:val="00684E49"/>
    <w:rsid w:val="006D4B6C"/>
    <w:rsid w:val="00760174"/>
    <w:rsid w:val="00777B98"/>
    <w:rsid w:val="007A66B3"/>
    <w:rsid w:val="007F0B4E"/>
    <w:rsid w:val="00836DEE"/>
    <w:rsid w:val="008829DA"/>
    <w:rsid w:val="008B0E54"/>
    <w:rsid w:val="00933A3F"/>
    <w:rsid w:val="00972831"/>
    <w:rsid w:val="009E444D"/>
    <w:rsid w:val="009E707D"/>
    <w:rsid w:val="00A933D6"/>
    <w:rsid w:val="00AD51D8"/>
    <w:rsid w:val="00D05D80"/>
    <w:rsid w:val="00D91E65"/>
    <w:rsid w:val="00E70960"/>
    <w:rsid w:val="00E90154"/>
    <w:rsid w:val="00EB74F2"/>
    <w:rsid w:val="00EF3EAA"/>
    <w:rsid w:val="00F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DA37"/>
  <w15:chartTrackingRefBased/>
  <w15:docId w15:val="{60E40BC3-2098-4900-981A-B4AF41C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6C"/>
  </w:style>
  <w:style w:type="paragraph" w:styleId="Footer">
    <w:name w:val="footer"/>
    <w:basedOn w:val="Normal"/>
    <w:link w:val="FooterChar"/>
    <w:uiPriority w:val="99"/>
    <w:unhideWhenUsed/>
    <w:rsid w:val="006D4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6C"/>
  </w:style>
  <w:style w:type="paragraph" w:styleId="ListParagraph">
    <w:name w:val="List Paragraph"/>
    <w:basedOn w:val="Normal"/>
    <w:uiPriority w:val="34"/>
    <w:qFormat/>
    <w:rsid w:val="001E5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19E"/>
    <w:rPr>
      <w:sz w:val="20"/>
      <w:szCs w:val="20"/>
    </w:rPr>
  </w:style>
  <w:style w:type="paragraph" w:styleId="Revision">
    <w:name w:val="Revision"/>
    <w:hidden/>
    <w:uiPriority w:val="99"/>
    <w:semiHidden/>
    <w:rsid w:val="0068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A3AC-BCCC-4716-93A5-5ADFF772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Sangster</dc:creator>
  <cp:keywords/>
  <dc:description/>
  <cp:lastModifiedBy>Chris Tweedie</cp:lastModifiedBy>
  <cp:revision>4</cp:revision>
  <dcterms:created xsi:type="dcterms:W3CDTF">2024-01-30T21:20:00Z</dcterms:created>
  <dcterms:modified xsi:type="dcterms:W3CDTF">2024-02-14T20:31:00Z</dcterms:modified>
</cp:coreProperties>
</file>